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D56FA" w:rsidP="004D56FA">
            <w:pPr>
              <w:pStyle w:val="Corpodeltesto1"/>
              <w:widowControl w:val="0"/>
              <w:spacing w:before="120" w:line="360" w:lineRule="exact"/>
              <w:jc w:val="both"/>
            </w:pPr>
            <w:r w:rsidRPr="004D56FA">
              <w:rPr>
                <w:rFonts w:ascii="Arial" w:eastAsia="Calibri" w:hAnsi="Arial" w:cs="Arial"/>
                <w:color w:val="000000"/>
                <w:kern w:val="1"/>
                <w:sz w:val="14"/>
                <w:szCs w:val="14"/>
                <w:lang w:val="it-IT" w:eastAsia="it-IT" w:bidi="it-IT"/>
              </w:rPr>
              <w:t xml:space="preserve">Procedura aperta, ai sensi dell'art. 60, </w:t>
            </w:r>
            <w:proofErr w:type="spellStart"/>
            <w:r w:rsidRPr="004D56FA">
              <w:rPr>
                <w:rFonts w:ascii="Arial" w:eastAsia="Calibri" w:hAnsi="Arial" w:cs="Arial"/>
                <w:color w:val="000000"/>
                <w:kern w:val="1"/>
                <w:sz w:val="14"/>
                <w:szCs w:val="14"/>
                <w:lang w:val="it-IT" w:eastAsia="it-IT" w:bidi="it-IT"/>
              </w:rPr>
              <w:t>D.Lgs.</w:t>
            </w:r>
            <w:proofErr w:type="spellEnd"/>
            <w:r w:rsidRPr="004D56FA">
              <w:rPr>
                <w:rFonts w:ascii="Arial" w:eastAsia="Calibri" w:hAnsi="Arial" w:cs="Arial"/>
                <w:color w:val="000000"/>
                <w:kern w:val="1"/>
                <w:sz w:val="14"/>
                <w:szCs w:val="14"/>
                <w:lang w:val="it-IT" w:eastAsia="it-IT" w:bidi="it-IT"/>
              </w:rPr>
              <w:t xml:space="preserve"> 2016, n. 50, ai fini dell'aggiudicazione di una fornitura  in service, suddivisa in due lotti  di reagenti per la diagnostica clinica con metodica molecolare,  per le esigenze del Laboratorio di Biologia Molecolare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6F2D" w:rsidP="004D56FA">
            <w:r>
              <w:rPr>
                <w:rFonts w:ascii="Arial" w:hAnsi="Arial" w:cs="Arial"/>
                <w:sz w:val="14"/>
                <w:szCs w:val="14"/>
              </w:rPr>
              <w:t xml:space="preserve">Delibera n. </w:t>
            </w:r>
            <w:r w:rsidR="004D56FA">
              <w:rPr>
                <w:rFonts w:ascii="Arial" w:hAnsi="Arial" w:cs="Arial"/>
                <w:sz w:val="14"/>
                <w:szCs w:val="14"/>
              </w:rPr>
              <w:t>763 del 06/09/2017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lastRenderedPageBreak/>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76B25" w:rsidRDefault="00CD5447" w:rsidP="00176B25">
            <w:pPr>
              <w:jc w:val="both"/>
              <w:rPr>
                <w:rFonts w:ascii="Arial" w:hAnsi="Arial" w:cs="Arial"/>
                <w:sz w:val="14"/>
                <w:szCs w:val="14"/>
                <w:u w:val="single"/>
              </w:rPr>
            </w:pPr>
            <w:r w:rsidRPr="00CD5447">
              <w:rPr>
                <w:rFonts w:ascii="Arial" w:hAnsi="Arial" w:cs="Arial"/>
                <w:color w:val="000000"/>
                <w:sz w:val="14"/>
                <w:szCs w:val="14"/>
              </w:rPr>
              <w:lastRenderedPageBreak/>
              <w:t xml:space="preserve">  </w:t>
            </w:r>
            <w:r w:rsidR="00176B25">
              <w:rPr>
                <w:rFonts w:ascii="Arial" w:hAnsi="Arial" w:cs="Arial"/>
                <w:color w:val="000000"/>
                <w:sz w:val="14"/>
                <w:szCs w:val="14"/>
              </w:rPr>
              <w:t>CIG Lotto 1</w:t>
            </w:r>
            <w:r w:rsidR="00176B25" w:rsidRPr="00176B25">
              <w:rPr>
                <w:rFonts w:ascii="Arial" w:hAnsi="Arial" w:cs="Arial"/>
                <w:sz w:val="14"/>
                <w:szCs w:val="14"/>
              </w:rPr>
              <w:t xml:space="preserve">: </w:t>
            </w:r>
            <w:r w:rsidR="00176B25" w:rsidRPr="00176B25">
              <w:rPr>
                <w:rFonts w:ascii="Arial" w:hAnsi="Arial" w:cs="Arial"/>
                <w:sz w:val="14"/>
                <w:szCs w:val="14"/>
                <w:u w:val="single"/>
              </w:rPr>
              <w:t>72002190B0</w:t>
            </w:r>
          </w:p>
          <w:p w:rsidR="00176B25" w:rsidRPr="00176B25" w:rsidRDefault="00176B25" w:rsidP="00176B25">
            <w:pPr>
              <w:jc w:val="both"/>
              <w:rPr>
                <w:rFonts w:ascii="Arial" w:hAnsi="Arial" w:cs="Arial"/>
                <w:sz w:val="14"/>
                <w:szCs w:val="14"/>
                <w:u w:val="single"/>
              </w:rPr>
            </w:pPr>
            <w:r>
              <w:rPr>
                <w:rFonts w:ascii="Arial" w:hAnsi="Arial" w:cs="Arial"/>
                <w:sz w:val="14"/>
                <w:szCs w:val="14"/>
              </w:rPr>
              <w:t xml:space="preserve">  CIG lotto 2: </w:t>
            </w:r>
            <w:r w:rsidRPr="00176B25">
              <w:rPr>
                <w:rFonts w:ascii="Arial" w:hAnsi="Arial" w:cs="Arial"/>
                <w:sz w:val="14"/>
                <w:szCs w:val="14"/>
                <w:u w:val="single"/>
              </w:rPr>
              <w:t>72002244CF</w:t>
            </w:r>
            <w:bookmarkStart w:id="0" w:name="_GoBack"/>
            <w:bookmarkEnd w:id="0"/>
          </w:p>
          <w:p w:rsidR="00A23B3E" w:rsidRPr="003A443E" w:rsidRDefault="00A23B3E" w:rsidP="00176B25">
            <w:pPr>
              <w:rPr>
                <w:color w:val="000000"/>
              </w:rPr>
            </w:pPr>
            <w:r w:rsidRPr="003A443E">
              <w:rPr>
                <w:rFonts w:ascii="Arial" w:hAnsi="Arial" w:cs="Arial"/>
                <w:color w:val="000000"/>
                <w:sz w:val="14"/>
                <w:szCs w:val="14"/>
              </w:rPr>
              <w:lastRenderedPageBreak/>
              <w:t xml:space="preserve">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606" w:rsidRDefault="00F55606">
      <w:pPr>
        <w:spacing w:before="0" w:after="0"/>
      </w:pPr>
      <w:r>
        <w:separator/>
      </w:r>
    </w:p>
  </w:endnote>
  <w:endnote w:type="continuationSeparator" w:id="0">
    <w:p w:rsidR="00F55606" w:rsidRDefault="00F5560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298">
    <w:charset w:val="00"/>
    <w:family w:val="auto"/>
    <w:pitch w:val="variable"/>
  </w:font>
  <w:font w:name="Tahoma">
    <w:panose1 w:val="020B0604030504040204"/>
    <w:charset w:val="00"/>
    <w:family w:val="swiss"/>
    <w:pitch w:val="variable"/>
    <w:sig w:usb0="61002A87" w:usb1="80000000" w:usb2="00000008"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176B25">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606" w:rsidRDefault="00F55606">
      <w:pPr>
        <w:spacing w:before="0" w:after="0"/>
      </w:pPr>
      <w:r>
        <w:separator/>
      </w:r>
    </w:p>
  </w:footnote>
  <w:footnote w:type="continuationSeparator" w:id="0">
    <w:p w:rsidR="00F55606" w:rsidRDefault="00F5560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76B25"/>
    <w:rsid w:val="001A6A1E"/>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D56FA"/>
    <w:rsid w:val="00516CEA"/>
    <w:rsid w:val="005309A4"/>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66D42"/>
    <w:rsid w:val="00AA2252"/>
    <w:rsid w:val="00AA5F93"/>
    <w:rsid w:val="00AD33A4"/>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51885"/>
    <w:rsid w:val="00E87016"/>
    <w:rsid w:val="00EB216B"/>
    <w:rsid w:val="00EB45DC"/>
    <w:rsid w:val="00ED14CA"/>
    <w:rsid w:val="00F26DE7"/>
    <w:rsid w:val="00F351F0"/>
    <w:rsid w:val="00F51F37"/>
    <w:rsid w:val="00F55606"/>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60289-B08E-46D8-9053-E61D48049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6400</Words>
  <Characters>36480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42795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Monica</cp:lastModifiedBy>
  <cp:revision>6</cp:revision>
  <cp:lastPrinted>2016-07-15T14:50:00Z</cp:lastPrinted>
  <dcterms:created xsi:type="dcterms:W3CDTF">2017-03-24T10:08:00Z</dcterms:created>
  <dcterms:modified xsi:type="dcterms:W3CDTF">2017-09-18T14:51:00Z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