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Azienda Ospedaliero Universitaria di Cagliari</w:t>
            </w:r>
          </w:p>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via Ospedale, 54 - 09124 Cagliari</w:t>
            </w:r>
          </w:p>
          <w:p w:rsidR="00A23B3E" w:rsidRPr="003A443E" w:rsidRDefault="00586F2D" w:rsidP="00586F2D">
            <w:pPr>
              <w:rPr>
                <w:color w:val="000000"/>
              </w:rPr>
            </w:pPr>
            <w:r w:rsidRPr="00586F2D">
              <w:rPr>
                <w:rFonts w:ascii="Arial" w:hAnsi="Arial" w:cs="Arial"/>
                <w:color w:val="000000"/>
                <w:sz w:val="14"/>
                <w:szCs w:val="14"/>
              </w:rPr>
              <w:t>P.I. e C.F. 03108560925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54716D" w:rsidRPr="006415E3">
              <w:rPr>
                <w:rFonts w:ascii="Arial" w:hAnsi="Arial" w:cs="Arial"/>
                <w:sz w:val="14"/>
                <w:szCs w:val="14"/>
              </w:rPr>
              <w:t xml:space="preserve"> Procedura aperta, ai sensi dell'art. 60, D.Lgs. 2016, n. 50</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73CB2" w:rsidRDefault="00E73CB2">
            <w:pPr>
              <w:rPr>
                <w:rFonts w:ascii="Arial" w:hAnsi="Arial" w:cs="Arial"/>
                <w:sz w:val="14"/>
                <w:szCs w:val="14"/>
              </w:rPr>
            </w:pPr>
            <w:r w:rsidRPr="00E73CB2">
              <w:rPr>
                <w:rFonts w:ascii="Arial" w:hAnsi="Arial" w:cs="Arial"/>
                <w:sz w:val="14"/>
                <w:szCs w:val="14"/>
              </w:rPr>
              <w:t>Procedura aperta, ai sensi dell'art. 60, D.Lgs. 2016, n. 50 ai fini dell'aggiudicazione di fornitura triennale di dispositivi medici - “</w:t>
            </w:r>
            <w:bookmarkStart w:id="0" w:name="_GoBack"/>
            <w:bookmarkEnd w:id="0"/>
            <w:r w:rsidRPr="00E73CB2">
              <w:rPr>
                <w:rFonts w:ascii="Arial" w:hAnsi="Arial" w:cs="Arial"/>
                <w:sz w:val="14"/>
                <w:szCs w:val="14"/>
              </w:rPr>
              <w:t xml:space="preserve">aghi cannula con dispositivo di protezione”, per le esigenze di diversi Servizi dell’AOU di Cagliari - Piattaforma telematica SardegnaCAT.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9908A0" w:rsidP="006415E3">
            <w:r>
              <w:rPr>
                <w:rFonts w:ascii="Arial" w:hAnsi="Arial" w:cs="Arial"/>
                <w:sz w:val="14"/>
                <w:szCs w:val="14"/>
              </w:rPr>
              <w:t xml:space="preserve">Delibera n. </w:t>
            </w:r>
            <w:r w:rsidR="00E73CB2">
              <w:rPr>
                <w:rFonts w:ascii="Arial" w:hAnsi="Arial" w:cs="Arial"/>
                <w:sz w:val="14"/>
                <w:szCs w:val="14"/>
              </w:rPr>
              <w:t xml:space="preserve">128 </w:t>
            </w:r>
            <w:r w:rsidRPr="00A5587F">
              <w:rPr>
                <w:rFonts w:ascii="Arial" w:hAnsi="Arial" w:cs="Arial"/>
                <w:sz w:val="14"/>
                <w:szCs w:val="14"/>
              </w:rPr>
              <w:t xml:space="preserve">del </w:t>
            </w:r>
            <w:r w:rsidR="00A5587F" w:rsidRPr="00A5587F">
              <w:rPr>
                <w:rFonts w:ascii="Arial" w:hAnsi="Arial" w:cs="Arial"/>
                <w:sz w:val="14"/>
                <w:szCs w:val="14"/>
              </w:rPr>
              <w:t>2</w:t>
            </w:r>
            <w:r w:rsidR="00E73CB2">
              <w:rPr>
                <w:rFonts w:ascii="Arial" w:hAnsi="Arial" w:cs="Arial"/>
                <w:sz w:val="14"/>
                <w:szCs w:val="14"/>
              </w:rPr>
              <w:t>9</w:t>
            </w:r>
            <w:r w:rsidR="009A44F7" w:rsidRPr="00A5587F">
              <w:rPr>
                <w:rFonts w:ascii="Arial" w:hAnsi="Arial" w:cs="Arial"/>
                <w:sz w:val="14"/>
                <w:szCs w:val="14"/>
              </w:rPr>
              <w:t>/</w:t>
            </w:r>
            <w:r w:rsidR="00F52143" w:rsidRPr="00A5587F">
              <w:rPr>
                <w:rFonts w:ascii="Arial" w:hAnsi="Arial" w:cs="Arial"/>
                <w:sz w:val="14"/>
                <w:szCs w:val="14"/>
              </w:rPr>
              <w:t>0</w:t>
            </w:r>
            <w:r w:rsidR="00E73CB2">
              <w:rPr>
                <w:rFonts w:ascii="Arial" w:hAnsi="Arial" w:cs="Arial"/>
                <w:sz w:val="14"/>
                <w:szCs w:val="14"/>
              </w:rPr>
              <w:t>1</w:t>
            </w:r>
            <w:r w:rsidR="00586F2D" w:rsidRPr="00A5587F">
              <w:rPr>
                <w:rFonts w:ascii="Arial" w:hAnsi="Arial" w:cs="Arial"/>
                <w:sz w:val="14"/>
                <w:szCs w:val="14"/>
              </w:rPr>
              <w:t>/20</w:t>
            </w:r>
            <w:r w:rsidR="00E73CB2">
              <w:rPr>
                <w:rFonts w:ascii="Arial" w:hAnsi="Arial" w:cs="Arial"/>
                <w:sz w:val="14"/>
                <w:szCs w:val="14"/>
              </w:rPr>
              <w:t>20</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836A5" w:rsidRDefault="00CD5447">
            <w:pPr>
              <w:rPr>
                <w:rFonts w:ascii="Arial" w:hAnsi="Arial" w:cs="Arial"/>
                <w:color w:val="000000"/>
                <w:sz w:val="14"/>
                <w:szCs w:val="14"/>
              </w:rPr>
            </w:pPr>
            <w:r w:rsidRPr="00CD5447">
              <w:rPr>
                <w:rFonts w:ascii="Arial" w:hAnsi="Arial" w:cs="Arial"/>
                <w:color w:val="000000"/>
                <w:sz w:val="14"/>
                <w:szCs w:val="14"/>
              </w:rPr>
              <w:t xml:space="preserve">  </w:t>
            </w:r>
            <w:r w:rsidR="00A836A5">
              <w:rPr>
                <w:rFonts w:ascii="Arial" w:hAnsi="Arial" w:cs="Arial"/>
                <w:color w:val="000000"/>
                <w:sz w:val="14"/>
                <w:szCs w:val="14"/>
              </w:rPr>
              <w:t>N. Gara: 7</w:t>
            </w:r>
            <w:r w:rsidR="00E73CB2">
              <w:rPr>
                <w:rFonts w:ascii="Arial" w:hAnsi="Arial" w:cs="Arial"/>
                <w:color w:val="000000"/>
                <w:sz w:val="14"/>
                <w:szCs w:val="14"/>
              </w:rPr>
              <w:t>675583</w:t>
            </w:r>
            <w:r w:rsidR="00A836A5">
              <w:rPr>
                <w:rFonts w:ascii="Arial" w:hAnsi="Arial" w:cs="Arial"/>
                <w:color w:val="000000"/>
                <w:sz w:val="14"/>
                <w:szCs w:val="14"/>
              </w:rPr>
              <w:t xml:space="preserve"> – vedi Disciplinare di gara</w:t>
            </w:r>
          </w:p>
          <w:p w:rsidR="00E73CB2" w:rsidRDefault="00E73CB2">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 xml:space="preserve">imprenditori, fornitori, o prestatori di servizi o possiede una certificazione rilasciata da organismi accreditati, ai sensi dell’articolo 90 del </w:t>
            </w:r>
            <w:proofErr w:type="gramStart"/>
            <w:r w:rsidRPr="003A443E">
              <w:rPr>
                <w:rFonts w:ascii="Arial" w:eastAsia="Times New Roman" w:hAnsi="Arial" w:cs="Arial"/>
                <w:bCs/>
                <w:color w:val="000000"/>
                <w:sz w:val="14"/>
                <w:szCs w:val="14"/>
              </w:rPr>
              <w:t>Codice</w:t>
            </w:r>
            <w:r w:rsidRPr="003A443E">
              <w:rPr>
                <w:rFonts w:ascii="Arial" w:hAnsi="Arial" w:cs="Arial"/>
                <w:color w:val="000000"/>
                <w:sz w:val="14"/>
                <w:szCs w:val="14"/>
              </w:rPr>
              <w:t xml:space="preserve"> ?</w:t>
            </w:r>
            <w:proofErr w:type="gramEnd"/>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lastRenderedPageBreak/>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8" w:hAnsi="Arial" w:cs="Arial"/>
                <w:color w:val="000000"/>
                <w:sz w:val="14"/>
                <w:szCs w:val="14"/>
                <w:u w:val="none"/>
              </w:rPr>
              <w:t>articolo 17 della legge 19 marzo 1990, n. 55</w:t>
            </w:r>
            <w:r w:rsidR="00625142" w:rsidRPr="00121BF6">
              <w:rPr>
                <w:rStyle w:val="Collegamentoipertestuale"/>
                <w:rFonts w:ascii="Arial" w:eastAsia="font29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8"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D.Lgs.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CD5447">
      <w:footerReference w:type="default" r:id="rId18"/>
      <w:pgSz w:w="12240" w:h="15840"/>
      <w:pgMar w:top="1135"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F57" w:rsidRDefault="00985F57">
      <w:pPr>
        <w:spacing w:before="0" w:after="0"/>
      </w:pPr>
      <w:r>
        <w:separator/>
      </w:r>
    </w:p>
  </w:endnote>
  <w:endnote w:type="continuationSeparator" w:id="0">
    <w:p w:rsidR="00985F57" w:rsidRDefault="00985F5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font29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6415E3">
      <w:rPr>
        <w:rFonts w:ascii="Calibri" w:hAnsi="Calibri"/>
        <w:noProof/>
        <w:sz w:val="20"/>
        <w:szCs w:val="20"/>
      </w:rPr>
      <w:t>2</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F57" w:rsidRDefault="00985F57">
      <w:pPr>
        <w:spacing w:before="0" w:after="0"/>
      </w:pPr>
      <w:r>
        <w:separator/>
      </w:r>
    </w:p>
  </w:footnote>
  <w:footnote w:type="continuationSeparator" w:id="0">
    <w:p w:rsidR="00985F57" w:rsidRDefault="00985F57">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516CEA"/>
    <w:rsid w:val="005309A4"/>
    <w:rsid w:val="0054716D"/>
    <w:rsid w:val="0057041B"/>
    <w:rsid w:val="0058406C"/>
    <w:rsid w:val="00586F2D"/>
    <w:rsid w:val="005A4DFF"/>
    <w:rsid w:val="005B3B08"/>
    <w:rsid w:val="005C49E6"/>
    <w:rsid w:val="005E2955"/>
    <w:rsid w:val="005F07D1"/>
    <w:rsid w:val="00625142"/>
    <w:rsid w:val="0063338A"/>
    <w:rsid w:val="00635C8F"/>
    <w:rsid w:val="0064014A"/>
    <w:rsid w:val="006415E3"/>
    <w:rsid w:val="006879D2"/>
    <w:rsid w:val="006A2B8D"/>
    <w:rsid w:val="006A5E21"/>
    <w:rsid w:val="006B430C"/>
    <w:rsid w:val="006B4D39"/>
    <w:rsid w:val="006F3D34"/>
    <w:rsid w:val="00766402"/>
    <w:rsid w:val="007B50B2"/>
    <w:rsid w:val="008154AA"/>
    <w:rsid w:val="0089654F"/>
    <w:rsid w:val="008C734C"/>
    <w:rsid w:val="008E3A62"/>
    <w:rsid w:val="008F12E6"/>
    <w:rsid w:val="009004DE"/>
    <w:rsid w:val="00900583"/>
    <w:rsid w:val="00934658"/>
    <w:rsid w:val="009644B4"/>
    <w:rsid w:val="00985F57"/>
    <w:rsid w:val="009908A0"/>
    <w:rsid w:val="009A44F7"/>
    <w:rsid w:val="009E204E"/>
    <w:rsid w:val="00A23B3E"/>
    <w:rsid w:val="00A30CBB"/>
    <w:rsid w:val="00A46950"/>
    <w:rsid w:val="00A5587F"/>
    <w:rsid w:val="00A66D42"/>
    <w:rsid w:val="00A836A5"/>
    <w:rsid w:val="00AA21EF"/>
    <w:rsid w:val="00AA2252"/>
    <w:rsid w:val="00AA5F93"/>
    <w:rsid w:val="00AC1067"/>
    <w:rsid w:val="00AD33A4"/>
    <w:rsid w:val="00AE5CFF"/>
    <w:rsid w:val="00AE7704"/>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D5447"/>
    <w:rsid w:val="00CF449A"/>
    <w:rsid w:val="00D27DB2"/>
    <w:rsid w:val="00D509A5"/>
    <w:rsid w:val="00D64744"/>
    <w:rsid w:val="00D92A41"/>
    <w:rsid w:val="00D93877"/>
    <w:rsid w:val="00DA7329"/>
    <w:rsid w:val="00DE4996"/>
    <w:rsid w:val="00E0264E"/>
    <w:rsid w:val="00E73CB2"/>
    <w:rsid w:val="00E87016"/>
    <w:rsid w:val="00EB216B"/>
    <w:rsid w:val="00EB45DC"/>
    <w:rsid w:val="00F26DE7"/>
    <w:rsid w:val="00F351F0"/>
    <w:rsid w:val="00F51F37"/>
    <w:rsid w:val="00F52143"/>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746381B"/>
  <w15:docId w15:val="{97E3F174-5EC9-4B89-9922-DD8CF5431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92517-D2B8-470C-B864-5747BC7B9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16</Pages>
  <Words>6410</Words>
  <Characters>36540</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42865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Gemma</dc:creator>
  <cp:lastModifiedBy>Nadia Nieddu</cp:lastModifiedBy>
  <cp:revision>12</cp:revision>
  <cp:lastPrinted>2016-07-15T14:50:00Z</cp:lastPrinted>
  <dcterms:created xsi:type="dcterms:W3CDTF">2017-03-24T10:08:00Z</dcterms:created>
  <dcterms:modified xsi:type="dcterms:W3CDTF">2020-02-07T11:59:00Z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